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EA2D0F" w:rsidTr="00951C4F">
        <w:tc>
          <w:tcPr>
            <w:tcW w:w="1642" w:type="dxa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EA2D0F" w:rsidRPr="001F7B32" w:rsidTr="00951C4F">
        <w:tc>
          <w:tcPr>
            <w:tcW w:w="1642" w:type="dxa"/>
            <w:vAlign w:val="center"/>
          </w:tcPr>
          <w:p w:rsidR="00EA2D0F" w:rsidRDefault="00697CB7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A2D0F"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1399" w:type="dxa"/>
            <w:vAlign w:val="center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EA2D0F" w:rsidRDefault="00EA2D0F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EA2D0F" w:rsidRPr="001F7B32" w:rsidRDefault="00697CB7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A2D0F" w:rsidRDefault="00EA2D0F" w:rsidP="00EA2D0F"/>
    <w:p w:rsidR="00EA2D0F" w:rsidRPr="00D206AF" w:rsidRDefault="00EA2D0F" w:rsidP="00EA2D0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EA2D0F" w:rsidRDefault="00EA2D0F" w:rsidP="00EA2D0F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A2D0F" w:rsidRPr="00210CAE" w:rsidRDefault="00EA2D0F" w:rsidP="00EA2D0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EA2D0F" w:rsidRDefault="00EA2D0F" w:rsidP="00EA2D0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A2D0F" w:rsidRPr="001D54DD" w:rsidRDefault="00DB1493" w:rsidP="00EA2D0F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13</w:t>
      </w:r>
    </w:p>
    <w:p w:rsidR="00EA2D0F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D0F" w:rsidRPr="009F3946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2D0F" w:rsidRPr="009F3946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7CB7"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заимодействие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различных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видов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транспорта</w:t>
      </w:r>
      <w:proofErr w:type="spellEnd"/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EA2D0F" w:rsidRPr="009F3946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EA2D0F" w:rsidRPr="006C0108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A2D0F" w:rsidRPr="009F3946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2D0F" w:rsidRPr="00042BFA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EA2D0F" w:rsidRPr="00E77167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proofErr w:type="spellStart"/>
      <w:r w:rsidR="00697CB7"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заимодействие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различных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видов</w:t>
      </w:r>
      <w:proofErr w:type="spellEnd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97CB7" w:rsidRPr="00EA2D0F">
        <w:rPr>
          <w:rFonts w:ascii="Times New Roman" w:eastAsia="Calibri" w:hAnsi="Times New Roman"/>
          <w:sz w:val="28"/>
          <w:szCs w:val="28"/>
          <w:lang w:val="uk-UA" w:eastAsia="en-US"/>
        </w:rPr>
        <w:t>транспорта</w:t>
      </w:r>
      <w:proofErr w:type="spellEnd"/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EA2D0F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A2D0F" w:rsidRDefault="00EA2D0F" w:rsidP="00EA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D0F" w:rsidRDefault="00EA2D0F" w:rsidP="00EA2D0F">
      <w:pPr>
        <w:spacing w:after="0" w:line="300" w:lineRule="auto"/>
        <w:ind w:firstLine="708"/>
        <w:rPr>
          <w:rFonts w:ascii="Times New Roman" w:hAnsi="Times New Roman"/>
          <w:sz w:val="28"/>
          <w:szCs w:val="28"/>
        </w:rPr>
      </w:pPr>
      <w:r w:rsidRPr="00AE7816">
        <w:rPr>
          <w:rFonts w:ascii="Times New Roman" w:hAnsi="Times New Roman"/>
          <w:sz w:val="28"/>
          <w:szCs w:val="28"/>
        </w:rPr>
        <w:t>План:</w:t>
      </w:r>
    </w:p>
    <w:p w:rsidR="00EA2D0F" w:rsidRPr="00EA2D0F" w:rsidRDefault="00697CB7" w:rsidP="00EA2D0F">
      <w:pPr>
        <w:ind w:firstLine="709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Взаимодействие </w:t>
      </w:r>
      <w:proofErr w:type="spellStart"/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>различных</w:t>
      </w:r>
      <w:proofErr w:type="spellEnd"/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>видов</w:t>
      </w:r>
      <w:proofErr w:type="spellEnd"/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EA2D0F" w:rsidRPr="00EA2D0F">
        <w:rPr>
          <w:rFonts w:ascii="Times New Roman" w:eastAsia="Calibri" w:hAnsi="Times New Roman"/>
          <w:sz w:val="28"/>
          <w:szCs w:val="28"/>
          <w:lang w:val="uk-UA" w:eastAsia="en-US"/>
        </w:rPr>
        <w:t>транспорта</w:t>
      </w:r>
      <w:proofErr w:type="spellEnd"/>
    </w:p>
    <w:p w:rsidR="00697CB7" w:rsidRPr="00FC3A63" w:rsidRDefault="00697CB7" w:rsidP="00697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005">
        <w:rPr>
          <w:rFonts w:ascii="Times New Roman" w:eastAsia="Calibri" w:hAnsi="Times New Roman"/>
          <w:sz w:val="28"/>
          <w:szCs w:val="28"/>
          <w:lang w:val="uk-UA"/>
        </w:rPr>
        <w:t>Вопрос</w:t>
      </w:r>
      <w:proofErr w:type="spellEnd"/>
      <w:r w:rsidRPr="00353005">
        <w:rPr>
          <w:rFonts w:ascii="Times New Roman" w:eastAsia="Calibri" w:hAnsi="Times New Roman"/>
          <w:sz w:val="28"/>
          <w:szCs w:val="28"/>
          <w:lang w:val="uk-UA"/>
        </w:rPr>
        <w:t xml:space="preserve"> 1. </w:t>
      </w:r>
      <w:proofErr w:type="spellStart"/>
      <w:r w:rsidRPr="00353005">
        <w:rPr>
          <w:rFonts w:ascii="Times New Roman" w:eastAsia="Calibri" w:hAnsi="Times New Roman"/>
          <w:sz w:val="28"/>
          <w:szCs w:val="28"/>
          <w:lang w:val="uk-UA"/>
        </w:rPr>
        <w:t>Взаимодействие</w:t>
      </w:r>
      <w:proofErr w:type="spellEnd"/>
      <w:r w:rsidRPr="003530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53005">
        <w:rPr>
          <w:rFonts w:ascii="Times New Roman" w:eastAsia="Calibri" w:hAnsi="Times New Roman"/>
          <w:sz w:val="28"/>
          <w:szCs w:val="28"/>
          <w:lang w:val="uk-UA"/>
        </w:rPr>
        <w:t>различных</w:t>
      </w:r>
      <w:proofErr w:type="spellEnd"/>
      <w:r w:rsidRPr="003530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53005">
        <w:rPr>
          <w:rFonts w:ascii="Times New Roman" w:eastAsia="Calibri" w:hAnsi="Times New Roman"/>
          <w:sz w:val="28"/>
          <w:szCs w:val="28"/>
          <w:lang w:val="uk-UA"/>
        </w:rPr>
        <w:t>видов</w:t>
      </w:r>
      <w:proofErr w:type="spellEnd"/>
      <w:r w:rsidRPr="003530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353005">
        <w:rPr>
          <w:rFonts w:ascii="Times New Roman" w:eastAsia="Calibri" w:hAnsi="Times New Roman"/>
          <w:sz w:val="28"/>
          <w:szCs w:val="28"/>
          <w:lang w:val="uk-UA"/>
        </w:rPr>
        <w:t>транспорта</w:t>
      </w:r>
      <w:proofErr w:type="spellEnd"/>
    </w:p>
    <w:p w:rsidR="00697CB7" w:rsidRPr="00FC3A63" w:rsidRDefault="00697CB7" w:rsidP="00697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B7" w:rsidRPr="00353005" w:rsidRDefault="00697CB7" w:rsidP="00697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005">
        <w:rPr>
          <w:rFonts w:ascii="Times New Roman" w:hAnsi="Times New Roman"/>
          <w:sz w:val="28"/>
          <w:szCs w:val="28"/>
        </w:rPr>
        <w:t>В большинстве государств мира рациональное взаимодействие основных видов транспортных коммуникаций находится в государственной собственности. Взаимодействие различных видов транспорта заключается в слаженной и согласованной работе транспорта в общем перевозочном процессе. Это взаимодействие зависит от многих условий правового, экономического, технического, технологического, организационного и управленческого характера.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>Взаимодействие на разных видах транспорта заключается в слаженности и согласованности операций (технологий) при их участии в общем перевозочном процессе.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 xml:space="preserve">Преимущественная сфера использования каждого вида транспорта основана на его технико-экономических особенностях, размещении транспортной инфраструктуры на территории страны или города, стоимости и времени перевозок. Поэтому в отдельных случаях имеет место однозначное применение конкретного вида транспорта для перевозок грузов определенной группы или на определенные расстояния. Например, для </w:t>
      </w:r>
      <w:r w:rsidRPr="00353005">
        <w:rPr>
          <w:sz w:val="28"/>
          <w:szCs w:val="28"/>
        </w:rPr>
        <w:lastRenderedPageBreak/>
        <w:t>трансконтинентальных перевозок массовых грузов используется морской транспорт как основной при подвозящем железнодорожном, речном или автомобильном транспорте; перекачка газа осуществляется с помощью трубопроводов; воздушный транспорт чаще применяется при перевозке пассажиров на дальние расстояния, а для перевозки пассажиров в крупных городах отдается предпочтение метрополитену.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>Немаловажное значение имеет стоимость или значимость груза, а также технология его перевозки. Так, при доставке грузов в контейнерах увеличивается эффективное расстояние перевозки на автомобильном транспорте до 400 — 500 км, скоропортящихся грузов — до 600 — 900 км (обычно это эффективная сфера работы железной дороги).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 xml:space="preserve">Своеобразие транспортной инфраструктуры, желание уменьшить стоимость перевозки, а в рыночных отношениях еще и повысить скорость доставки, приводят к необходимости выбора вариантов взаимодействия различных видов транспорта для обслуживания конкретного </w:t>
      </w:r>
      <w:proofErr w:type="spellStart"/>
      <w:r w:rsidRPr="00353005">
        <w:rPr>
          <w:sz w:val="28"/>
          <w:szCs w:val="28"/>
        </w:rPr>
        <w:t>груз</w:t>
      </w:r>
      <w:proofErr w:type="gramStart"/>
      <w:r w:rsidRPr="00353005">
        <w:rPr>
          <w:sz w:val="28"/>
          <w:szCs w:val="28"/>
        </w:rPr>
        <w:t>о</w:t>
      </w:r>
      <w:proofErr w:type="spellEnd"/>
      <w:r w:rsidRPr="00353005">
        <w:rPr>
          <w:sz w:val="28"/>
          <w:szCs w:val="28"/>
        </w:rPr>
        <w:t>-</w:t>
      </w:r>
      <w:proofErr w:type="gramEnd"/>
      <w:r w:rsidRPr="00353005">
        <w:rPr>
          <w:sz w:val="28"/>
          <w:szCs w:val="28"/>
        </w:rPr>
        <w:t xml:space="preserve"> или пассажиропотока. В вопросах взаимодействия различных видов транспорта автомобильный транспорт играет особую роль, так как только он способен осуществлять доставку «от двери до двери», что позволяет ему работать с любым другим видом транспорта. Кроме того, время доставки благодаря его технологии бывает наименьшим. Но из-за высокой себестоимости и </w:t>
      </w:r>
      <w:proofErr w:type="spellStart"/>
      <w:r w:rsidRPr="00353005">
        <w:rPr>
          <w:sz w:val="28"/>
          <w:szCs w:val="28"/>
        </w:rPr>
        <w:t>экологичности</w:t>
      </w:r>
      <w:proofErr w:type="spellEnd"/>
      <w:r w:rsidRPr="00353005">
        <w:rPr>
          <w:sz w:val="28"/>
          <w:szCs w:val="28"/>
        </w:rPr>
        <w:t xml:space="preserve"> участие автомобильного транспорта в смешанном сообщении необходимо обосновать с помощью сравнительных расчетов.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>Установлено, что на расстояния до 200 км автотранспорт может доставить груз в 12 раз быстрее, чем в смешанном железнодорожно-автомобильном сообщении, и в 5 раз быстрее, чем в прямом железнодорожном сообщении; на расстояния до 500 км — быстрее соответственно в 7 и 3 раза, однако конкретные условия требуют дополнительных расчетов.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r w:rsidRPr="00353005">
        <w:rPr>
          <w:sz w:val="28"/>
          <w:szCs w:val="28"/>
        </w:rPr>
        <w:t>Для международной торговли используются обычно несколько видов транспорта, т.е. смешанное (</w:t>
      </w:r>
      <w:proofErr w:type="spellStart"/>
      <w:r w:rsidRPr="00353005">
        <w:rPr>
          <w:sz w:val="28"/>
          <w:szCs w:val="28"/>
        </w:rPr>
        <w:t>мультимодальное</w:t>
      </w:r>
      <w:proofErr w:type="spellEnd"/>
      <w:r w:rsidRPr="00353005">
        <w:rPr>
          <w:sz w:val="28"/>
          <w:szCs w:val="28"/>
        </w:rPr>
        <w:t>) сообщение. Так, 35 % всех грузов приходится на смешанное автомобильно-железнодорожное сообщение, 90 % перевозок на морском транспорте осуществляется при участии железнодорожного и речного сообщений.</w:t>
      </w:r>
    </w:p>
    <w:p w:rsidR="00697CB7" w:rsidRPr="00353005" w:rsidRDefault="00697CB7" w:rsidP="00697CB7">
      <w:pPr>
        <w:pStyle w:val="a5"/>
        <w:spacing w:before="0" w:beforeAutospacing="0" w:after="0" w:afterAutospacing="0"/>
        <w:ind w:right="136" w:firstLine="709"/>
        <w:jc w:val="both"/>
        <w:rPr>
          <w:sz w:val="28"/>
          <w:szCs w:val="28"/>
        </w:rPr>
      </w:pPr>
      <w:proofErr w:type="gramStart"/>
      <w:r w:rsidRPr="00353005">
        <w:rPr>
          <w:sz w:val="28"/>
          <w:szCs w:val="28"/>
        </w:rPr>
        <w:t>Недостатки, возникающие из-за различной технологии работы видов транспорта при взаимодействии, следующие: разные мощности перевалочных пунктов, отсутствие их специализации; диспропорции в развитии смежных видов транспорта; слабая специализация перевалочных пунктов по родам грузов; несогласованность расписаний; незаинтересованность работы в смешанном сообщении; просчеты в планировании и управлении перевозочным процессом; несовершенство транспортно-экспедиционной работы с освобождением грузовладельцев от ряда операций, связанных с транспортным процессом;</w:t>
      </w:r>
      <w:proofErr w:type="gramEnd"/>
      <w:r w:rsidRPr="00353005">
        <w:rPr>
          <w:sz w:val="28"/>
          <w:szCs w:val="28"/>
        </w:rPr>
        <w:t xml:space="preserve"> незначительное использование прямой перегрузки; </w:t>
      </w:r>
      <w:proofErr w:type="spellStart"/>
      <w:r w:rsidRPr="00353005">
        <w:rPr>
          <w:sz w:val="28"/>
          <w:szCs w:val="28"/>
        </w:rPr>
        <w:t>неразработанность</w:t>
      </w:r>
      <w:proofErr w:type="spellEnd"/>
      <w:r w:rsidRPr="00353005">
        <w:rPr>
          <w:sz w:val="28"/>
          <w:szCs w:val="28"/>
        </w:rPr>
        <w:t xml:space="preserve"> </w:t>
      </w:r>
      <w:proofErr w:type="spellStart"/>
      <w:r w:rsidRPr="00353005">
        <w:rPr>
          <w:sz w:val="28"/>
          <w:szCs w:val="28"/>
        </w:rPr>
        <w:t>бесперегрузочного</w:t>
      </w:r>
      <w:proofErr w:type="spellEnd"/>
      <w:r w:rsidRPr="00353005">
        <w:rPr>
          <w:sz w:val="28"/>
          <w:szCs w:val="28"/>
        </w:rPr>
        <w:t xml:space="preserve"> сообщения и др.</w:t>
      </w:r>
    </w:p>
    <w:p w:rsidR="00EA2D0F" w:rsidRPr="00F86AE7" w:rsidRDefault="00697CB7" w:rsidP="00697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0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Имеются также и недостатки, связанные с несовершенством единой технической и правовой основы взаимодействия, что проявляется, в частности, в отсутствии норм и </w:t>
      </w:r>
      <w:proofErr w:type="spellStart"/>
      <w:r w:rsidRPr="00353005">
        <w:rPr>
          <w:rFonts w:ascii="Times New Roman" w:hAnsi="Times New Roman"/>
          <w:sz w:val="28"/>
          <w:szCs w:val="28"/>
          <w:shd w:val="clear" w:color="auto" w:fill="FFFFFF"/>
        </w:rPr>
        <w:t>ГОСТов</w:t>
      </w:r>
      <w:proofErr w:type="spellEnd"/>
      <w:r w:rsidRPr="00353005">
        <w:rPr>
          <w:rFonts w:ascii="Times New Roman" w:hAnsi="Times New Roman"/>
          <w:sz w:val="28"/>
          <w:szCs w:val="28"/>
          <w:shd w:val="clear" w:color="auto" w:fill="FFFFFF"/>
        </w:rPr>
        <w:t xml:space="preserve"> по унификации типоразмеров транспортных и перегрузочных средств; несогласованности перевозочных документов; невозможности обеспечения единой ответственности за доставку груза на всем пути </w:t>
      </w:r>
      <w:proofErr w:type="spellStart"/>
      <w:r w:rsidRPr="00353005">
        <w:rPr>
          <w:rFonts w:ascii="Times New Roman" w:hAnsi="Times New Roman"/>
          <w:sz w:val="28"/>
          <w:szCs w:val="28"/>
          <w:shd w:val="clear" w:color="auto" w:fill="FFFFFF"/>
        </w:rPr>
        <w:t>следования</w:t>
      </w:r>
      <w:r w:rsidR="00EA2D0F" w:rsidRPr="00A51D3D">
        <w:rPr>
          <w:rFonts w:ascii="Times New Roman" w:hAnsi="Times New Roman"/>
          <w:sz w:val="28"/>
          <w:szCs w:val="28"/>
        </w:rPr>
        <w:t>Домашнее</w:t>
      </w:r>
      <w:proofErr w:type="spellEnd"/>
      <w:r w:rsidR="00EA2D0F" w:rsidRPr="00A51D3D">
        <w:rPr>
          <w:rFonts w:ascii="Times New Roman" w:hAnsi="Times New Roman"/>
          <w:sz w:val="28"/>
          <w:szCs w:val="28"/>
        </w:rPr>
        <w:t xml:space="preserve"> задание:</w:t>
      </w:r>
      <w:proofErr w:type="gramEnd"/>
      <w:r w:rsidR="00EA2D0F" w:rsidRPr="00A51D3D">
        <w:rPr>
          <w:rFonts w:ascii="Times New Roman" w:hAnsi="Times New Roman"/>
          <w:sz w:val="28"/>
          <w:szCs w:val="28"/>
        </w:rPr>
        <w:t xml:space="preserve"> Законспектировать</w:t>
      </w:r>
      <w:r w:rsidR="00EA2D0F"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="00EA2D0F"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EA2D0F" w:rsidRPr="00A215E2">
          <w:rPr>
            <w:rStyle w:val="a3"/>
            <w:rFonts w:ascii="Times New Roman" w:hAnsi="Times New Roman"/>
            <w:sz w:val="28"/>
            <w:szCs w:val="28"/>
            <w:lang w:val="en-US"/>
          </w:rPr>
          <w:t>senyaua</w:t>
        </w:r>
        <w:r w:rsidR="00EA2D0F" w:rsidRPr="00A215E2">
          <w:rPr>
            <w:rStyle w:val="a3"/>
            <w:rFonts w:ascii="Times New Roman" w:hAnsi="Times New Roman"/>
            <w:sz w:val="28"/>
            <w:szCs w:val="28"/>
          </w:rPr>
          <w:t>@</w:t>
        </w:r>
        <w:r w:rsidR="00EA2D0F" w:rsidRPr="00A215E2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="00EA2D0F" w:rsidRPr="00A215E2">
          <w:rPr>
            <w:rStyle w:val="a3"/>
            <w:rFonts w:ascii="Times New Roman" w:hAnsi="Times New Roman"/>
            <w:sz w:val="28"/>
            <w:szCs w:val="28"/>
          </w:rPr>
          <w:t>.</w:t>
        </w:r>
        <w:r w:rsidR="00EA2D0F" w:rsidRPr="00A215E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13:1</w:t>
      </w:r>
      <w:r w:rsidR="00EA2D0F"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03</w:t>
      </w:r>
      <w:r w:rsidR="00EA2D0F">
        <w:rPr>
          <w:rFonts w:ascii="Times New Roman" w:hAnsi="Times New Roman"/>
          <w:sz w:val="28"/>
          <w:szCs w:val="28"/>
        </w:rPr>
        <w:t>.11.202</w:t>
      </w:r>
      <w:r w:rsidR="00EA2D0F" w:rsidRPr="00F86AE7">
        <w:rPr>
          <w:rFonts w:ascii="Times New Roman" w:hAnsi="Times New Roman"/>
          <w:sz w:val="28"/>
          <w:szCs w:val="28"/>
        </w:rPr>
        <w:t>1</w:t>
      </w:r>
    </w:p>
    <w:p w:rsidR="00534521" w:rsidRPr="00EA2D0F" w:rsidRDefault="00534521" w:rsidP="00EA2D0F"/>
    <w:sectPr w:rsidR="00534521" w:rsidRPr="00EA2D0F" w:rsidSect="0053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0F"/>
    <w:rsid w:val="00534521"/>
    <w:rsid w:val="00697CB7"/>
    <w:rsid w:val="00DB1493"/>
    <w:rsid w:val="00EA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A2D0F"/>
    <w:rPr>
      <w:rFonts w:cs="Times New Roman"/>
    </w:rPr>
  </w:style>
  <w:style w:type="character" w:styleId="a3">
    <w:name w:val="Hyperlink"/>
    <w:basedOn w:val="a0"/>
    <w:uiPriority w:val="99"/>
    <w:unhideWhenUsed/>
    <w:rsid w:val="00EA2D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7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2021-11-03T04:07:00Z</dcterms:created>
  <dcterms:modified xsi:type="dcterms:W3CDTF">2021-11-03T04:11:00Z</dcterms:modified>
</cp:coreProperties>
</file>